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61).</w:t>
      </w:r>
    </w:p>
    <w:p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250785" w:rsidRPr="00250785" w:rsidRDefault="00250785" w:rsidP="00250785">
      <w:pPr>
        <w:pStyle w:val="af7"/>
        <w:tabs>
          <w:tab w:val="left" w:pos="1134"/>
        </w:tabs>
        <w:ind w:left="0" w:firstLine="567"/>
        <w:rPr>
          <w:rFonts w:ascii="Times New Roman" w:hAnsi="Times New Roman"/>
          <w:sz w:val="28"/>
          <w:szCs w:val="28"/>
        </w:rPr>
      </w:pPr>
    </w:p>
    <w:p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Pr="00D01274">
        <w:rPr>
          <w:rFonts w:ascii="Times New Roman" w:hAnsi="Times New Roman"/>
          <w:sz w:val="28"/>
          <w:szCs w:val="28"/>
        </w:rPr>
        <w:t>лица принимают</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Pr="00D01274">
        <w:rPr>
          <w:rFonts w:ascii="Times New Roman" w:hAnsi="Times New Roman"/>
          <w:sz w:val="28"/>
          <w:szCs w:val="28"/>
        </w:rPr>
        <w:t>участие в специальной военной операции или непосредственно выполняют</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 xml:space="preserve">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 xml:space="preserve">муниципального образованияили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 xml:space="preserve">априведены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 xml:space="preserve">йграфы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sz w:val="28"/>
          <w:szCs w:val="28"/>
        </w:rPr>
        <w:t>отраж</w:t>
      </w:r>
      <w:r w:rsidR="007E0A61" w:rsidRPr="00837436">
        <w:rPr>
          <w:rFonts w:ascii="Times New Roman" w:hAnsi="Times New Roman"/>
          <w:sz w:val="28"/>
          <w:szCs w:val="28"/>
        </w:rPr>
        <w:t>аетсядоход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b/>
          <w:color w:val="auto"/>
          <w:sz w:val="28"/>
          <w:szCs w:val="28"/>
        </w:rPr>
        <w:t>"Доход от иной творческой деятельности"</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Pr="006D6F6F">
        <w:rPr>
          <w:rFonts w:ascii="Times New Roman" w:hAnsi="Times New Roman"/>
          <w:sz w:val="28"/>
          <w:szCs w:val="28"/>
        </w:rPr>
        <w:t>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w:t>
      </w:r>
      <w:r w:rsidRPr="006848CC">
        <w:rPr>
          <w:rFonts w:ascii="Times New Roman" w:hAnsi="Times New Roman"/>
          <w:bCs/>
          <w:color w:val="000000"/>
          <w:sz w:val="28"/>
          <w:szCs w:val="28"/>
        </w:rPr>
        <w:lastRenderedPageBreak/>
        <w:t xml:space="preserve">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5F02" w:rsidRPr="006848CC" w:rsidRDefault="004B5F02">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6848CC" w:rsidRDefault="006D6F6F">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Pr="006D6F6F">
        <w:rPr>
          <w:rFonts w:ascii="Times New Roman" w:hAnsi="Times New Roman"/>
          <w:sz w:val="28"/>
          <w:szCs w:val="28"/>
        </w:rPr>
        <w:t>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lastRenderedPageBreak/>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lastRenderedPageBreak/>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szCs w:val="28"/>
        </w:rPr>
        <w:t>средств, поступивших</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00636842" w:rsidRPr="00C84829">
        <w:rPr>
          <w:rFonts w:ascii="Times New Roman" w:hAnsi="Times New Roman"/>
          <w:sz w:val="28"/>
          <w:szCs w:val="28"/>
        </w:rPr>
        <w:t>за отчетный период,</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0063684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Методическихрекомендаций)</w:t>
      </w:r>
      <w:r w:rsidRPr="00C84829">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lastRenderedPageBreak/>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bookmarkStart w:id="3" w:name="_GoBack"/>
      <w:bookmarkEnd w:id="3"/>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w:t>
      </w:r>
      <w:r w:rsidRPr="006848CC">
        <w:rPr>
          <w:rFonts w:ascii="Times New Roman" w:hAnsi="Times New Roman"/>
          <w:sz w:val="28"/>
          <w:szCs w:val="28"/>
        </w:rPr>
        <w:lastRenderedPageBreak/>
        <w:t xml:space="preserve">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Default="004D5762">
      <w:pPr>
        <w:ind w:firstLine="851"/>
        <w:jc w:val="center"/>
        <w:rPr>
          <w:rFonts w:ascii="Times New Roman" w:hAnsi="Times New Roman"/>
          <w:sz w:val="28"/>
          <w:szCs w:val="28"/>
        </w:rPr>
      </w:pPr>
    </w:p>
    <w:p w:rsidR="00844FEE" w:rsidRDefault="00844FEE">
      <w:pPr>
        <w:ind w:firstLine="851"/>
        <w:jc w:val="center"/>
        <w:rPr>
          <w:rFonts w:ascii="Times New Roman" w:hAnsi="Times New Roman"/>
          <w:sz w:val="28"/>
          <w:szCs w:val="28"/>
        </w:rPr>
      </w:pPr>
    </w:p>
    <w:p w:rsidR="00844FEE" w:rsidRPr="006848CC" w:rsidRDefault="00844FEE">
      <w:pPr>
        <w:ind w:firstLine="851"/>
        <w:jc w:val="center"/>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w:t>
      </w:r>
      <w:r w:rsidRPr="006848CC">
        <w:rPr>
          <w:rFonts w:ascii="Times New Roman" w:hAnsi="Times New Roman"/>
          <w:sz w:val="28"/>
          <w:szCs w:val="28"/>
        </w:rPr>
        <w:lastRenderedPageBreak/>
        <w:t xml:space="preserve">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lastRenderedPageBreak/>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w:t>
      </w:r>
      <w:r w:rsidRPr="006848CC">
        <w:rPr>
          <w:rFonts w:ascii="Times New Roman" w:hAnsi="Times New Roman"/>
          <w:sz w:val="28"/>
          <w:szCs w:val="28"/>
        </w:rPr>
        <w:lastRenderedPageBreak/>
        <w:t>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6F457F" w:rsidRPr="00A607DB">
        <w:rPr>
          <w:rFonts w:ascii="Times New Roman" w:hAnsi="Times New Roman"/>
          <w:sz w:val="28"/>
          <w:szCs w:val="28"/>
        </w:rPr>
        <w:t>1</w:t>
      </w:r>
      <w:r w:rsidR="007D187B">
        <w:rPr>
          <w:rFonts w:ascii="Times New Roman" w:hAnsi="Times New Roman"/>
          <w:sz w:val="28"/>
          <w:szCs w:val="28"/>
        </w:rPr>
        <w:t>81</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00636842">
        <w:rPr>
          <w:rFonts w:ascii="Times New Roman" w:hAnsi="Times New Roman"/>
          <w:b/>
          <w:bCs/>
          <w:sz w:val="28"/>
          <w:szCs w:val="28"/>
        </w:rPr>
        <w:t>(права)</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2CF" w:rsidRDefault="002872CF">
      <w:r>
        <w:separator/>
      </w:r>
    </w:p>
  </w:endnote>
  <w:endnote w:type="continuationSeparator" w:id="1">
    <w:p w:rsidR="002872CF" w:rsidRDefault="002872CF">
      <w:r>
        <w:continuationSeparator/>
      </w:r>
    </w:p>
  </w:endnote>
  <w:endnote w:type="continuationNotice" w:id="2">
    <w:p w:rsidR="002872CF" w:rsidRDefault="002872C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2CF" w:rsidRDefault="002872CF">
      <w:r>
        <w:separator/>
      </w:r>
    </w:p>
  </w:footnote>
  <w:footnote w:type="continuationSeparator" w:id="1">
    <w:p w:rsidR="002872CF" w:rsidRDefault="002872CF">
      <w:r>
        <w:continuationSeparator/>
      </w:r>
    </w:p>
  </w:footnote>
  <w:footnote w:type="continuationNotice" w:id="2">
    <w:p w:rsidR="002872CF" w:rsidRDefault="002872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1D0E32" w:rsidP="00AD75B1">
    <w:pPr>
      <w:pStyle w:val="af0"/>
      <w:jc w:val="center"/>
      <w:rPr>
        <w:rFonts w:ascii="Times New Roman" w:eastAsia="Times New Roman" w:hAnsi="Times New Roman"/>
        <w:sz w:val="28"/>
      </w:rPr>
    </w:pPr>
    <w:r w:rsidRPr="001D0E32">
      <w:fldChar w:fldCharType="begin"/>
    </w:r>
    <w:r w:rsidR="00A84D76">
      <w:instrText>PAGE \* MERGEFORMAT</w:instrText>
    </w:r>
    <w:r w:rsidRPr="001D0E32">
      <w:fldChar w:fldCharType="separate"/>
    </w:r>
    <w:r w:rsidR="001753A8" w:rsidRPr="001753A8">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 w:id="2"/>
  </w:footnotePr>
  <w:endnotePr>
    <w:endnote w:id="0"/>
    <w:endnote w:id="1"/>
    <w:endnote w:id="2"/>
  </w:endnotePr>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53A8"/>
    <w:rsid w:val="00177AA2"/>
    <w:rsid w:val="00180F9B"/>
    <w:rsid w:val="001812F5"/>
    <w:rsid w:val="00191144"/>
    <w:rsid w:val="00193B6E"/>
    <w:rsid w:val="00194A85"/>
    <w:rsid w:val="0019562E"/>
    <w:rsid w:val="00196E42"/>
    <w:rsid w:val="001B3826"/>
    <w:rsid w:val="001B61C3"/>
    <w:rsid w:val="001D0E32"/>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872CF"/>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32"/>
    <w:pPr>
      <w:ind w:firstLine="709"/>
      <w:jc w:val="both"/>
    </w:pPr>
    <w:rPr>
      <w:sz w:val="22"/>
      <w:szCs w:val="22"/>
      <w:lang w:eastAsia="en-US"/>
    </w:rPr>
  </w:style>
  <w:style w:type="paragraph" w:styleId="1">
    <w:name w:val="heading 1"/>
    <w:basedOn w:val="a"/>
    <w:next w:val="a"/>
    <w:link w:val="10"/>
    <w:uiPriority w:val="9"/>
    <w:qFormat/>
    <w:rsid w:val="001D0E3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1D0E3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1D0E3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1D0E3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D0E32"/>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1D0E32"/>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1D0E32"/>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1D0E32"/>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1D0E3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E32"/>
    <w:rPr>
      <w:rFonts w:ascii="Arial" w:eastAsia="Arial" w:hAnsi="Arial" w:cs="Arial"/>
      <w:sz w:val="40"/>
      <w:szCs w:val="40"/>
    </w:rPr>
  </w:style>
  <w:style w:type="character" w:customStyle="1" w:styleId="20">
    <w:name w:val="Заголовок 2 Знак"/>
    <w:basedOn w:val="a0"/>
    <w:link w:val="2"/>
    <w:uiPriority w:val="9"/>
    <w:rsid w:val="001D0E32"/>
    <w:rPr>
      <w:rFonts w:ascii="Arial" w:eastAsia="Arial" w:hAnsi="Arial" w:cs="Arial"/>
      <w:sz w:val="34"/>
    </w:rPr>
  </w:style>
  <w:style w:type="character" w:customStyle="1" w:styleId="30">
    <w:name w:val="Заголовок 3 Знак"/>
    <w:basedOn w:val="a0"/>
    <w:link w:val="3"/>
    <w:uiPriority w:val="9"/>
    <w:rsid w:val="001D0E32"/>
    <w:rPr>
      <w:rFonts w:ascii="Arial" w:eastAsia="Arial" w:hAnsi="Arial" w:cs="Arial"/>
      <w:sz w:val="30"/>
      <w:szCs w:val="30"/>
    </w:rPr>
  </w:style>
  <w:style w:type="character" w:customStyle="1" w:styleId="40">
    <w:name w:val="Заголовок 4 Знак"/>
    <w:basedOn w:val="a0"/>
    <w:link w:val="4"/>
    <w:uiPriority w:val="9"/>
    <w:rsid w:val="001D0E32"/>
    <w:rPr>
      <w:rFonts w:ascii="Arial" w:eastAsia="Arial" w:hAnsi="Arial" w:cs="Arial"/>
      <w:b/>
      <w:bCs/>
      <w:sz w:val="26"/>
      <w:szCs w:val="26"/>
    </w:rPr>
  </w:style>
  <w:style w:type="character" w:customStyle="1" w:styleId="50">
    <w:name w:val="Заголовок 5 Знак"/>
    <w:basedOn w:val="a0"/>
    <w:link w:val="5"/>
    <w:uiPriority w:val="9"/>
    <w:rsid w:val="001D0E32"/>
    <w:rPr>
      <w:rFonts w:ascii="Arial" w:eastAsia="Arial" w:hAnsi="Arial" w:cs="Arial"/>
      <w:b/>
      <w:bCs/>
      <w:sz w:val="24"/>
      <w:szCs w:val="24"/>
    </w:rPr>
  </w:style>
  <w:style w:type="character" w:customStyle="1" w:styleId="60">
    <w:name w:val="Заголовок 6 Знак"/>
    <w:basedOn w:val="a0"/>
    <w:link w:val="6"/>
    <w:uiPriority w:val="9"/>
    <w:rsid w:val="001D0E32"/>
    <w:rPr>
      <w:rFonts w:ascii="Arial" w:eastAsia="Arial" w:hAnsi="Arial" w:cs="Arial"/>
      <w:b/>
      <w:bCs/>
      <w:sz w:val="22"/>
      <w:szCs w:val="22"/>
    </w:rPr>
  </w:style>
  <w:style w:type="character" w:customStyle="1" w:styleId="70">
    <w:name w:val="Заголовок 7 Знак"/>
    <w:basedOn w:val="a0"/>
    <w:link w:val="7"/>
    <w:uiPriority w:val="9"/>
    <w:rsid w:val="001D0E32"/>
    <w:rPr>
      <w:rFonts w:ascii="Arial" w:eastAsia="Arial" w:hAnsi="Arial" w:cs="Arial"/>
      <w:b/>
      <w:bCs/>
      <w:i/>
      <w:iCs/>
      <w:sz w:val="22"/>
      <w:szCs w:val="22"/>
    </w:rPr>
  </w:style>
  <w:style w:type="character" w:customStyle="1" w:styleId="80">
    <w:name w:val="Заголовок 8 Знак"/>
    <w:basedOn w:val="a0"/>
    <w:link w:val="8"/>
    <w:uiPriority w:val="9"/>
    <w:rsid w:val="001D0E32"/>
    <w:rPr>
      <w:rFonts w:ascii="Arial" w:eastAsia="Arial" w:hAnsi="Arial" w:cs="Arial"/>
      <w:i/>
      <w:iCs/>
      <w:sz w:val="22"/>
      <w:szCs w:val="22"/>
    </w:rPr>
  </w:style>
  <w:style w:type="character" w:customStyle="1" w:styleId="90">
    <w:name w:val="Заголовок 9 Знак"/>
    <w:basedOn w:val="a0"/>
    <w:link w:val="9"/>
    <w:uiPriority w:val="9"/>
    <w:rsid w:val="001D0E32"/>
    <w:rPr>
      <w:rFonts w:ascii="Arial" w:eastAsia="Arial" w:hAnsi="Arial" w:cs="Arial"/>
      <w:i/>
      <w:iCs/>
      <w:sz w:val="21"/>
      <w:szCs w:val="21"/>
    </w:rPr>
  </w:style>
  <w:style w:type="paragraph" w:styleId="a3">
    <w:name w:val="No Spacing"/>
    <w:uiPriority w:val="1"/>
    <w:qFormat/>
    <w:rsid w:val="001D0E32"/>
  </w:style>
  <w:style w:type="paragraph" w:styleId="a4">
    <w:name w:val="Title"/>
    <w:basedOn w:val="a"/>
    <w:next w:val="a"/>
    <w:link w:val="a5"/>
    <w:uiPriority w:val="10"/>
    <w:qFormat/>
    <w:rsid w:val="001D0E32"/>
    <w:pPr>
      <w:spacing w:before="300" w:after="200"/>
      <w:contextualSpacing/>
    </w:pPr>
    <w:rPr>
      <w:sz w:val="48"/>
      <w:szCs w:val="48"/>
    </w:rPr>
  </w:style>
  <w:style w:type="character" w:customStyle="1" w:styleId="a5">
    <w:name w:val="Название Знак"/>
    <w:basedOn w:val="a0"/>
    <w:link w:val="a4"/>
    <w:uiPriority w:val="10"/>
    <w:rsid w:val="001D0E32"/>
    <w:rPr>
      <w:sz w:val="48"/>
      <w:szCs w:val="48"/>
    </w:rPr>
  </w:style>
  <w:style w:type="paragraph" w:styleId="a6">
    <w:name w:val="Subtitle"/>
    <w:basedOn w:val="a"/>
    <w:next w:val="a"/>
    <w:link w:val="a7"/>
    <w:uiPriority w:val="11"/>
    <w:qFormat/>
    <w:rsid w:val="001D0E32"/>
    <w:pPr>
      <w:spacing w:before="200" w:after="200"/>
    </w:pPr>
    <w:rPr>
      <w:sz w:val="24"/>
      <w:szCs w:val="24"/>
    </w:rPr>
  </w:style>
  <w:style w:type="character" w:customStyle="1" w:styleId="a7">
    <w:name w:val="Подзаголовок Знак"/>
    <w:basedOn w:val="a0"/>
    <w:link w:val="a6"/>
    <w:uiPriority w:val="11"/>
    <w:rsid w:val="001D0E32"/>
    <w:rPr>
      <w:sz w:val="24"/>
      <w:szCs w:val="24"/>
    </w:rPr>
  </w:style>
  <w:style w:type="paragraph" w:styleId="21">
    <w:name w:val="Quote"/>
    <w:basedOn w:val="a"/>
    <w:next w:val="a"/>
    <w:link w:val="22"/>
    <w:uiPriority w:val="29"/>
    <w:qFormat/>
    <w:rsid w:val="001D0E32"/>
    <w:pPr>
      <w:ind w:left="720" w:right="720"/>
    </w:pPr>
    <w:rPr>
      <w:i/>
    </w:rPr>
  </w:style>
  <w:style w:type="character" w:customStyle="1" w:styleId="22">
    <w:name w:val="Цитата 2 Знак"/>
    <w:link w:val="21"/>
    <w:uiPriority w:val="29"/>
    <w:rsid w:val="001D0E32"/>
    <w:rPr>
      <w:i/>
    </w:rPr>
  </w:style>
  <w:style w:type="paragraph" w:styleId="a8">
    <w:name w:val="Intense Quote"/>
    <w:basedOn w:val="a"/>
    <w:next w:val="a"/>
    <w:link w:val="a9"/>
    <w:uiPriority w:val="30"/>
    <w:qFormat/>
    <w:rsid w:val="001D0E3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D0E32"/>
    <w:rPr>
      <w:i/>
    </w:rPr>
  </w:style>
  <w:style w:type="character" w:customStyle="1" w:styleId="HeaderChar">
    <w:name w:val="Header Char"/>
    <w:basedOn w:val="a0"/>
    <w:uiPriority w:val="99"/>
    <w:rsid w:val="001D0E32"/>
  </w:style>
  <w:style w:type="character" w:customStyle="1" w:styleId="FooterChar">
    <w:name w:val="Footer Char"/>
    <w:basedOn w:val="a0"/>
    <w:uiPriority w:val="99"/>
    <w:rsid w:val="001D0E32"/>
  </w:style>
  <w:style w:type="paragraph" w:styleId="aa">
    <w:name w:val="caption"/>
    <w:basedOn w:val="a"/>
    <w:next w:val="a"/>
    <w:uiPriority w:val="35"/>
    <w:semiHidden/>
    <w:unhideWhenUsed/>
    <w:qFormat/>
    <w:rsid w:val="001D0E32"/>
    <w:pPr>
      <w:spacing w:line="276" w:lineRule="auto"/>
    </w:pPr>
    <w:rPr>
      <w:b/>
      <w:bCs/>
      <w:color w:val="5B9BD5" w:themeColor="accent1"/>
      <w:sz w:val="18"/>
      <w:szCs w:val="18"/>
    </w:rPr>
  </w:style>
  <w:style w:type="character" w:customStyle="1" w:styleId="CaptionChar">
    <w:name w:val="Caption Char"/>
    <w:uiPriority w:val="99"/>
    <w:rsid w:val="001D0E32"/>
  </w:style>
  <w:style w:type="table" w:customStyle="1" w:styleId="TableGridLight">
    <w:name w:val="Table Grid Light"/>
    <w:basedOn w:val="a1"/>
    <w:uiPriority w:val="59"/>
    <w:rsid w:val="001D0E3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1D0E3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1D0E3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1D0E3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1D0E3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1D0E3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1D0E3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D0E32"/>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1D0E32"/>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D0E32"/>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D0E32"/>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D0E32"/>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1D0E32"/>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1D0E3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D0E32"/>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1D0E32"/>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D0E32"/>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D0E32"/>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D0E32"/>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1D0E32"/>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1D0E3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D0E32"/>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1D0E32"/>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D0E32"/>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D0E32"/>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D0E32"/>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1D0E32"/>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1D0E3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D0E32"/>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1D0E32"/>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D0E32"/>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D0E32"/>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D0E32"/>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1D0E32"/>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1D0E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D0E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1D0E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D0E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D0E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D0E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1D0E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1D0E3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D0E32"/>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1D0E32"/>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D0E32"/>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D0E32"/>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D0E32"/>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1D0E32"/>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1D0E3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D0E32"/>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1D0E32"/>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D0E32"/>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D0E32"/>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D0E32"/>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1D0E32"/>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1D0E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D0E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1D0E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D0E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D0E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D0E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1D0E3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1D0E3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D0E32"/>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1D0E32"/>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D0E32"/>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D0E32"/>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D0E32"/>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1D0E32"/>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1D0E3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D0E32"/>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1D0E32"/>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D0E32"/>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D0E32"/>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D0E32"/>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1D0E32"/>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1D0E3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D0E32"/>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1D0E32"/>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D0E32"/>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D0E32"/>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D0E32"/>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1D0E32"/>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1D0E3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D0E32"/>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1D0E32"/>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D0E32"/>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D0E32"/>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D0E32"/>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1D0E32"/>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1D0E3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D0E32"/>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1D0E32"/>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D0E32"/>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D0E32"/>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D0E32"/>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1D0E32"/>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1D0E3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D0E32"/>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1D0E32"/>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D0E32"/>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D0E32"/>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D0E32"/>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1D0E32"/>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D0E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D0E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1D0E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D0E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D0E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D0E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1D0E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D0E32"/>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D0E32"/>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1D0E32"/>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D0E32"/>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D0E32"/>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D0E32"/>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1D0E32"/>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D0E3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D0E32"/>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1D0E32"/>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D0E32"/>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D0E32"/>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D0E32"/>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1D0E32"/>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1D0E32"/>
    <w:rPr>
      <w:sz w:val="18"/>
    </w:rPr>
  </w:style>
  <w:style w:type="paragraph" w:styleId="ab">
    <w:name w:val="endnote text"/>
    <w:basedOn w:val="a"/>
    <w:link w:val="ac"/>
    <w:uiPriority w:val="99"/>
    <w:semiHidden/>
    <w:unhideWhenUsed/>
    <w:rsid w:val="001D0E32"/>
    <w:rPr>
      <w:sz w:val="20"/>
    </w:rPr>
  </w:style>
  <w:style w:type="character" w:customStyle="1" w:styleId="ac">
    <w:name w:val="Текст концевой сноски Знак"/>
    <w:link w:val="ab"/>
    <w:uiPriority w:val="99"/>
    <w:rsid w:val="001D0E32"/>
    <w:rPr>
      <w:sz w:val="20"/>
    </w:rPr>
  </w:style>
  <w:style w:type="character" w:styleId="ad">
    <w:name w:val="endnote reference"/>
    <w:basedOn w:val="a0"/>
    <w:uiPriority w:val="99"/>
    <w:semiHidden/>
    <w:unhideWhenUsed/>
    <w:rsid w:val="001D0E32"/>
    <w:rPr>
      <w:vertAlign w:val="superscript"/>
    </w:rPr>
  </w:style>
  <w:style w:type="paragraph" w:styleId="12">
    <w:name w:val="toc 1"/>
    <w:basedOn w:val="a"/>
    <w:next w:val="a"/>
    <w:uiPriority w:val="39"/>
    <w:unhideWhenUsed/>
    <w:rsid w:val="001D0E32"/>
    <w:pPr>
      <w:spacing w:after="57"/>
      <w:ind w:firstLine="0"/>
    </w:pPr>
  </w:style>
  <w:style w:type="paragraph" w:styleId="23">
    <w:name w:val="toc 2"/>
    <w:basedOn w:val="a"/>
    <w:next w:val="a"/>
    <w:uiPriority w:val="39"/>
    <w:unhideWhenUsed/>
    <w:rsid w:val="001D0E32"/>
    <w:pPr>
      <w:spacing w:after="57"/>
      <w:ind w:left="283" w:firstLine="0"/>
    </w:pPr>
  </w:style>
  <w:style w:type="paragraph" w:styleId="32">
    <w:name w:val="toc 3"/>
    <w:basedOn w:val="a"/>
    <w:next w:val="a"/>
    <w:uiPriority w:val="39"/>
    <w:unhideWhenUsed/>
    <w:rsid w:val="001D0E32"/>
    <w:pPr>
      <w:spacing w:after="57"/>
      <w:ind w:left="567" w:firstLine="0"/>
    </w:pPr>
  </w:style>
  <w:style w:type="paragraph" w:styleId="42">
    <w:name w:val="toc 4"/>
    <w:basedOn w:val="a"/>
    <w:next w:val="a"/>
    <w:uiPriority w:val="39"/>
    <w:unhideWhenUsed/>
    <w:rsid w:val="001D0E32"/>
    <w:pPr>
      <w:spacing w:after="57"/>
      <w:ind w:left="850" w:firstLine="0"/>
    </w:pPr>
  </w:style>
  <w:style w:type="paragraph" w:styleId="52">
    <w:name w:val="toc 5"/>
    <w:basedOn w:val="a"/>
    <w:next w:val="a"/>
    <w:uiPriority w:val="39"/>
    <w:unhideWhenUsed/>
    <w:rsid w:val="001D0E32"/>
    <w:pPr>
      <w:spacing w:after="57"/>
      <w:ind w:left="1134" w:firstLine="0"/>
    </w:pPr>
  </w:style>
  <w:style w:type="paragraph" w:styleId="61">
    <w:name w:val="toc 6"/>
    <w:basedOn w:val="a"/>
    <w:next w:val="a"/>
    <w:uiPriority w:val="39"/>
    <w:unhideWhenUsed/>
    <w:rsid w:val="001D0E32"/>
    <w:pPr>
      <w:spacing w:after="57"/>
      <w:ind w:left="1417" w:firstLine="0"/>
    </w:pPr>
  </w:style>
  <w:style w:type="paragraph" w:styleId="71">
    <w:name w:val="toc 7"/>
    <w:basedOn w:val="a"/>
    <w:next w:val="a"/>
    <w:uiPriority w:val="39"/>
    <w:unhideWhenUsed/>
    <w:rsid w:val="001D0E32"/>
    <w:pPr>
      <w:spacing w:after="57"/>
      <w:ind w:left="1701" w:firstLine="0"/>
    </w:pPr>
  </w:style>
  <w:style w:type="paragraph" w:styleId="81">
    <w:name w:val="toc 8"/>
    <w:basedOn w:val="a"/>
    <w:next w:val="a"/>
    <w:uiPriority w:val="39"/>
    <w:unhideWhenUsed/>
    <w:rsid w:val="001D0E32"/>
    <w:pPr>
      <w:spacing w:after="57"/>
      <w:ind w:left="1984" w:firstLine="0"/>
    </w:pPr>
  </w:style>
  <w:style w:type="paragraph" w:styleId="91">
    <w:name w:val="toc 9"/>
    <w:basedOn w:val="a"/>
    <w:next w:val="a"/>
    <w:uiPriority w:val="39"/>
    <w:unhideWhenUsed/>
    <w:rsid w:val="001D0E32"/>
    <w:pPr>
      <w:spacing w:after="57"/>
      <w:ind w:left="2268" w:firstLine="0"/>
    </w:pPr>
  </w:style>
  <w:style w:type="paragraph" w:styleId="ae">
    <w:name w:val="TOC Heading"/>
    <w:uiPriority w:val="39"/>
    <w:unhideWhenUsed/>
    <w:rsid w:val="001D0E32"/>
  </w:style>
  <w:style w:type="paragraph" w:styleId="af">
    <w:name w:val="table of figures"/>
    <w:basedOn w:val="a"/>
    <w:next w:val="a"/>
    <w:uiPriority w:val="99"/>
    <w:unhideWhenUsed/>
    <w:rsid w:val="001D0E32"/>
  </w:style>
  <w:style w:type="paragraph" w:styleId="af0">
    <w:name w:val="header"/>
    <w:basedOn w:val="a"/>
    <w:link w:val="af1"/>
    <w:uiPriority w:val="99"/>
    <w:unhideWhenUsed/>
    <w:rsid w:val="001D0E32"/>
    <w:pPr>
      <w:tabs>
        <w:tab w:val="center" w:pos="4677"/>
        <w:tab w:val="right" w:pos="9355"/>
      </w:tabs>
    </w:pPr>
  </w:style>
  <w:style w:type="character" w:customStyle="1" w:styleId="af1">
    <w:name w:val="Верхний колонтитул Знак"/>
    <w:basedOn w:val="a0"/>
    <w:link w:val="af0"/>
    <w:uiPriority w:val="99"/>
    <w:rsid w:val="001D0E32"/>
  </w:style>
  <w:style w:type="paragraph" w:styleId="af2">
    <w:name w:val="footer"/>
    <w:basedOn w:val="a"/>
    <w:link w:val="af3"/>
    <w:uiPriority w:val="99"/>
    <w:unhideWhenUsed/>
    <w:rsid w:val="001D0E32"/>
    <w:pPr>
      <w:tabs>
        <w:tab w:val="center" w:pos="4677"/>
        <w:tab w:val="right" w:pos="9355"/>
      </w:tabs>
    </w:pPr>
  </w:style>
  <w:style w:type="character" w:customStyle="1" w:styleId="af3">
    <w:name w:val="Нижний колонтитул Знак"/>
    <w:basedOn w:val="a0"/>
    <w:link w:val="af2"/>
    <w:uiPriority w:val="99"/>
    <w:rsid w:val="001D0E32"/>
  </w:style>
  <w:style w:type="table" w:styleId="af4">
    <w:name w:val="Table Grid"/>
    <w:basedOn w:val="a1"/>
    <w:uiPriority w:val="39"/>
    <w:rsid w:val="001D0E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1D0E32"/>
    <w:pPr>
      <w:ind w:firstLine="709"/>
      <w:jc w:val="both"/>
    </w:pPr>
    <w:rPr>
      <w:rFonts w:ascii="Courier New" w:hAnsi="Courier New" w:cs="Courier New"/>
      <w:lang w:eastAsia="en-US"/>
    </w:rPr>
  </w:style>
  <w:style w:type="character" w:customStyle="1" w:styleId="af5">
    <w:name w:val="Основной текст Знак"/>
    <w:link w:val="af6"/>
    <w:rsid w:val="001D0E32"/>
    <w:rPr>
      <w:rFonts w:ascii="Calibri" w:hAnsi="Calibri" w:cs="Calibri"/>
      <w:shd w:val="clear" w:color="auto" w:fill="FFFFFF"/>
    </w:rPr>
  </w:style>
  <w:style w:type="paragraph" w:styleId="af6">
    <w:name w:val="Body Text"/>
    <w:basedOn w:val="a"/>
    <w:link w:val="af5"/>
    <w:rsid w:val="001D0E32"/>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1D0E32"/>
  </w:style>
  <w:style w:type="paragraph" w:styleId="af7">
    <w:name w:val="List Paragraph"/>
    <w:basedOn w:val="a"/>
    <w:uiPriority w:val="34"/>
    <w:qFormat/>
    <w:rsid w:val="001D0E32"/>
    <w:pPr>
      <w:ind w:left="720"/>
      <w:contextualSpacing/>
    </w:pPr>
  </w:style>
  <w:style w:type="paragraph" w:customStyle="1" w:styleId="Default">
    <w:name w:val="Default"/>
    <w:rsid w:val="001D0E32"/>
    <w:pPr>
      <w:ind w:firstLine="709"/>
      <w:jc w:val="both"/>
    </w:pPr>
    <w:rPr>
      <w:rFonts w:ascii="Times New Roman" w:hAnsi="Times New Roman"/>
      <w:color w:val="000000"/>
      <w:sz w:val="24"/>
      <w:szCs w:val="24"/>
    </w:rPr>
  </w:style>
  <w:style w:type="character" w:customStyle="1" w:styleId="apple-converted-space">
    <w:name w:val="apple-converted-space"/>
    <w:basedOn w:val="a0"/>
    <w:rsid w:val="001D0E32"/>
  </w:style>
  <w:style w:type="paragraph" w:styleId="af8">
    <w:name w:val="Normal (Web)"/>
    <w:basedOn w:val="a"/>
    <w:uiPriority w:val="99"/>
    <w:unhideWhenUsed/>
    <w:rsid w:val="001D0E32"/>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1D0E32"/>
    <w:rPr>
      <w:rFonts w:ascii="Times New Roman" w:eastAsia="Times New Roman" w:hAnsi="Times New Roman"/>
      <w:sz w:val="20"/>
      <w:szCs w:val="20"/>
      <w:lang w:eastAsia="ru-RU"/>
    </w:rPr>
  </w:style>
  <w:style w:type="character" w:customStyle="1" w:styleId="afa">
    <w:name w:val="Текст сноски Знак"/>
    <w:link w:val="af9"/>
    <w:uiPriority w:val="99"/>
    <w:rsid w:val="001D0E32"/>
    <w:rPr>
      <w:rFonts w:ascii="Times New Roman" w:eastAsia="Times New Roman" w:hAnsi="Times New Roman" w:cs="Times New Roman"/>
      <w:sz w:val="20"/>
      <w:szCs w:val="20"/>
      <w:lang w:eastAsia="ru-RU"/>
    </w:rPr>
  </w:style>
  <w:style w:type="character" w:styleId="afb">
    <w:name w:val="footnote reference"/>
    <w:uiPriority w:val="99"/>
    <w:semiHidden/>
    <w:rsid w:val="001D0E32"/>
    <w:rPr>
      <w:vertAlign w:val="superscript"/>
    </w:rPr>
  </w:style>
  <w:style w:type="character" w:customStyle="1" w:styleId="FontStyle12">
    <w:name w:val="Font Style12"/>
    <w:rsid w:val="001D0E32"/>
    <w:rPr>
      <w:rFonts w:ascii="Times New Roman" w:hAnsi="Times New Roman" w:cs="Times New Roman" w:hint="default"/>
      <w:sz w:val="24"/>
      <w:szCs w:val="24"/>
    </w:rPr>
  </w:style>
  <w:style w:type="character" w:customStyle="1" w:styleId="afc">
    <w:name w:val="Основной текст_"/>
    <w:link w:val="14"/>
    <w:rsid w:val="001D0E32"/>
    <w:rPr>
      <w:sz w:val="28"/>
      <w:szCs w:val="28"/>
      <w:shd w:val="clear" w:color="auto" w:fill="FFFFFF"/>
    </w:rPr>
  </w:style>
  <w:style w:type="paragraph" w:customStyle="1" w:styleId="14">
    <w:name w:val="Основной текст1"/>
    <w:basedOn w:val="a"/>
    <w:link w:val="afc"/>
    <w:rsid w:val="001D0E32"/>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1D0E32"/>
    <w:rPr>
      <w:rFonts w:ascii="Tahoma" w:hAnsi="Tahoma" w:cs="Tahoma"/>
      <w:sz w:val="16"/>
      <w:szCs w:val="16"/>
    </w:rPr>
  </w:style>
  <w:style w:type="character" w:customStyle="1" w:styleId="afe">
    <w:name w:val="Текст выноски Знак"/>
    <w:link w:val="afd"/>
    <w:uiPriority w:val="99"/>
    <w:semiHidden/>
    <w:rsid w:val="001D0E32"/>
    <w:rPr>
      <w:rFonts w:ascii="Tahoma" w:hAnsi="Tahoma" w:cs="Tahoma"/>
      <w:sz w:val="16"/>
      <w:szCs w:val="16"/>
    </w:rPr>
  </w:style>
  <w:style w:type="character" w:styleId="aff">
    <w:name w:val="annotation reference"/>
    <w:uiPriority w:val="99"/>
    <w:semiHidden/>
    <w:unhideWhenUsed/>
    <w:rsid w:val="001D0E32"/>
    <w:rPr>
      <w:sz w:val="16"/>
      <w:szCs w:val="16"/>
    </w:rPr>
  </w:style>
  <w:style w:type="paragraph" w:styleId="aff0">
    <w:name w:val="annotation text"/>
    <w:basedOn w:val="a"/>
    <w:link w:val="aff1"/>
    <w:uiPriority w:val="99"/>
    <w:unhideWhenUsed/>
    <w:rsid w:val="001D0E32"/>
    <w:rPr>
      <w:sz w:val="20"/>
      <w:szCs w:val="20"/>
    </w:rPr>
  </w:style>
  <w:style w:type="character" w:customStyle="1" w:styleId="aff1">
    <w:name w:val="Текст примечания Знак"/>
    <w:link w:val="aff0"/>
    <w:uiPriority w:val="99"/>
    <w:rsid w:val="001D0E32"/>
    <w:rPr>
      <w:sz w:val="20"/>
      <w:szCs w:val="20"/>
    </w:rPr>
  </w:style>
  <w:style w:type="paragraph" w:styleId="aff2">
    <w:name w:val="annotation subject"/>
    <w:basedOn w:val="aff0"/>
    <w:next w:val="aff0"/>
    <w:link w:val="aff3"/>
    <w:uiPriority w:val="99"/>
    <w:semiHidden/>
    <w:unhideWhenUsed/>
    <w:rsid w:val="001D0E32"/>
    <w:rPr>
      <w:b/>
      <w:bCs/>
    </w:rPr>
  </w:style>
  <w:style w:type="character" w:customStyle="1" w:styleId="aff3">
    <w:name w:val="Тема примечания Знак"/>
    <w:link w:val="aff2"/>
    <w:uiPriority w:val="99"/>
    <w:semiHidden/>
    <w:rsid w:val="001D0E32"/>
    <w:rPr>
      <w:b/>
      <w:bCs/>
      <w:sz w:val="20"/>
      <w:szCs w:val="20"/>
    </w:rPr>
  </w:style>
  <w:style w:type="character" w:customStyle="1" w:styleId="110">
    <w:name w:val="Основной текст Знак11"/>
    <w:uiPriority w:val="99"/>
    <w:semiHidden/>
    <w:rsid w:val="001D0E32"/>
    <w:rPr>
      <w:rFonts w:cs="Times New Roman"/>
    </w:rPr>
  </w:style>
  <w:style w:type="paragraph" w:customStyle="1" w:styleId="ConsPlusNormal">
    <w:name w:val="ConsPlusNormal"/>
    <w:rsid w:val="001D0E32"/>
    <w:rPr>
      <w:rFonts w:ascii="Times New Roman" w:hAnsi="Times New Roman"/>
      <w:sz w:val="28"/>
      <w:szCs w:val="28"/>
      <w:lang w:eastAsia="en-US"/>
    </w:rPr>
  </w:style>
  <w:style w:type="paragraph" w:styleId="aff4">
    <w:name w:val="Revision"/>
    <w:hidden/>
    <w:uiPriority w:val="99"/>
    <w:semiHidden/>
    <w:rsid w:val="001D0E32"/>
    <w:rPr>
      <w:sz w:val="22"/>
      <w:szCs w:val="22"/>
      <w:lang w:eastAsia="en-US"/>
    </w:rPr>
  </w:style>
  <w:style w:type="character" w:styleId="aff5">
    <w:name w:val="Hyperlink"/>
    <w:basedOn w:val="a0"/>
    <w:uiPriority w:val="99"/>
    <w:unhideWhenUsed/>
    <w:rsid w:val="001D0E32"/>
    <w:rPr>
      <w:color w:val="0563C1" w:themeColor="hyperlink"/>
      <w:u w:val="single"/>
    </w:rPr>
  </w:style>
  <w:style w:type="character" w:customStyle="1" w:styleId="FontStyle33">
    <w:name w:val="Font Style33"/>
    <w:basedOn w:val="a0"/>
    <w:uiPriority w:val="99"/>
    <w:rsid w:val="001D0E32"/>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F0AA0DC6-00AE-4CE3-9D02-40E3F516B68C}">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0</TotalTime>
  <Pages>68</Pages>
  <Words>28641</Words>
  <Characters>163255</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gtihaa</cp:lastModifiedBy>
  <cp:revision>2</cp:revision>
  <cp:lastPrinted>2024-01-31T08:32:00Z</cp:lastPrinted>
  <dcterms:created xsi:type="dcterms:W3CDTF">2024-02-19T03:55:00Z</dcterms:created>
  <dcterms:modified xsi:type="dcterms:W3CDTF">2024-02-19T03:55:00Z</dcterms:modified>
</cp:coreProperties>
</file>